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3F24" w14:textId="0539C990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B0E42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B0E42" w:rsidRPr="00A4341C">
        <w:rPr>
          <w:rFonts w:ascii="Corbel" w:hAnsi="Corbel" w:cs="Corbel"/>
          <w:i/>
          <w:iCs/>
        </w:rPr>
        <w:t>UR  nr</w:t>
      </w:r>
      <w:proofErr w:type="gramEnd"/>
      <w:r w:rsidR="000B0E42" w:rsidRPr="00A4341C">
        <w:rPr>
          <w:rFonts w:ascii="Corbel" w:hAnsi="Corbel" w:cs="Corbel"/>
          <w:i/>
          <w:iCs/>
        </w:rPr>
        <w:t xml:space="preserve"> </w:t>
      </w:r>
      <w:r w:rsidR="008A7C28">
        <w:rPr>
          <w:rFonts w:ascii="Corbel" w:hAnsi="Corbel" w:cs="Corbel"/>
          <w:i/>
          <w:iCs/>
        </w:rPr>
        <w:t>61</w:t>
      </w:r>
      <w:r w:rsidR="000B0E42" w:rsidRPr="00A4341C">
        <w:rPr>
          <w:rFonts w:ascii="Corbel" w:hAnsi="Corbel" w:cs="Corbel"/>
          <w:i/>
          <w:iCs/>
        </w:rPr>
        <w:t>/20</w:t>
      </w:r>
      <w:r w:rsidR="000B0E42">
        <w:rPr>
          <w:rFonts w:ascii="Corbel" w:hAnsi="Corbel" w:cs="Corbel"/>
          <w:i/>
          <w:iCs/>
        </w:rPr>
        <w:t>2</w:t>
      </w:r>
      <w:r w:rsidR="008A7C28">
        <w:rPr>
          <w:rFonts w:ascii="Corbel" w:hAnsi="Corbel" w:cs="Corbel"/>
          <w:i/>
          <w:iCs/>
        </w:rPr>
        <w:t>5</w:t>
      </w:r>
    </w:p>
    <w:p w14:paraId="28EBB1C4" w14:textId="77777777" w:rsidR="000B0E42" w:rsidRPr="00E960BB" w:rsidRDefault="000B0E42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6871E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A6CA3" w14:textId="1B05CC52" w:rsidR="005D21F6" w:rsidRPr="00DC75B4" w:rsidRDefault="0071620A" w:rsidP="005D21F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670E5">
        <w:rPr>
          <w:rFonts w:ascii="Corbel" w:hAnsi="Corbel"/>
          <w:i/>
          <w:smallCaps/>
          <w:sz w:val="24"/>
          <w:szCs w:val="24"/>
        </w:rPr>
        <w:t>202</w:t>
      </w:r>
      <w:r w:rsidR="008A7C28">
        <w:rPr>
          <w:rFonts w:ascii="Corbel" w:hAnsi="Corbel"/>
          <w:i/>
          <w:smallCaps/>
          <w:sz w:val="24"/>
          <w:szCs w:val="24"/>
        </w:rPr>
        <w:t>5</w:t>
      </w:r>
      <w:r w:rsidR="003670E5">
        <w:rPr>
          <w:rFonts w:ascii="Corbel" w:hAnsi="Corbel"/>
          <w:i/>
          <w:smallCaps/>
          <w:sz w:val="24"/>
          <w:szCs w:val="24"/>
        </w:rPr>
        <w:t>-202</w:t>
      </w:r>
      <w:r w:rsidR="008A7C28">
        <w:rPr>
          <w:rFonts w:ascii="Corbel" w:hAnsi="Corbel"/>
          <w:i/>
          <w:smallCaps/>
          <w:sz w:val="24"/>
          <w:szCs w:val="24"/>
        </w:rPr>
        <w:t>7</w:t>
      </w:r>
    </w:p>
    <w:p w14:paraId="574694F6" w14:textId="68101C65" w:rsidR="005D21F6" w:rsidRPr="00EA4832" w:rsidRDefault="005D21F6" w:rsidP="00490A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8A7C28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8A7C28">
        <w:rPr>
          <w:rFonts w:ascii="Corbel" w:hAnsi="Corbel"/>
          <w:sz w:val="20"/>
          <w:szCs w:val="20"/>
        </w:rPr>
        <w:t>6</w:t>
      </w:r>
    </w:p>
    <w:p w14:paraId="49CD8300" w14:textId="77777777" w:rsidR="0085747A" w:rsidRPr="009C54AE" w:rsidRDefault="0085747A" w:rsidP="005D21F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C276479" w14:textId="77777777" w:rsidR="0085747A" w:rsidRDefault="0085747A" w:rsidP="00490A45">
      <w:pPr>
        <w:pStyle w:val="Punktygwne"/>
        <w:numPr>
          <w:ilvl w:val="0"/>
          <w:numId w:val="6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3E466F1E" w14:textId="77777777" w:rsidR="00490A45" w:rsidRPr="009C54AE" w:rsidRDefault="00490A45" w:rsidP="00490A45">
      <w:pPr>
        <w:pStyle w:val="Punktygwne"/>
        <w:spacing w:before="0" w:after="0"/>
        <w:ind w:left="142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E9893C" w14:textId="77777777" w:rsidTr="00490A45">
        <w:tc>
          <w:tcPr>
            <w:tcW w:w="2694" w:type="dxa"/>
            <w:vAlign w:val="center"/>
          </w:tcPr>
          <w:p w14:paraId="2F21A0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229637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 II</w:t>
            </w:r>
          </w:p>
        </w:tc>
      </w:tr>
      <w:tr w:rsidR="0085747A" w:rsidRPr="009C54AE" w14:paraId="26CA96A4" w14:textId="77777777" w:rsidTr="00490A45">
        <w:tc>
          <w:tcPr>
            <w:tcW w:w="2694" w:type="dxa"/>
            <w:vAlign w:val="center"/>
          </w:tcPr>
          <w:p w14:paraId="174280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4FBB1F" w14:textId="0C26A837" w:rsidR="0085747A" w:rsidRPr="009C54AE" w:rsidRDefault="005D21F6" w:rsidP="009156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21F6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787EE4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9156F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5D21F6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9156F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6A2C7E" w:rsidRPr="009C54AE" w14:paraId="2DD92FCE" w14:textId="77777777" w:rsidTr="008857B6">
        <w:tc>
          <w:tcPr>
            <w:tcW w:w="2694" w:type="dxa"/>
            <w:vAlign w:val="center"/>
          </w:tcPr>
          <w:p w14:paraId="4501C727" w14:textId="77777777" w:rsidR="006A2C7E" w:rsidRPr="009C54AE" w:rsidRDefault="006A2C7E" w:rsidP="006A2C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41F822" w14:textId="3BEA485E" w:rsidR="006A2C7E" w:rsidRPr="009C54AE" w:rsidRDefault="006A2C7E" w:rsidP="006A2C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A2C7E" w:rsidRPr="009C54AE" w14:paraId="63AF663C" w14:textId="77777777" w:rsidTr="00B810AD">
        <w:tc>
          <w:tcPr>
            <w:tcW w:w="2694" w:type="dxa"/>
            <w:vAlign w:val="center"/>
          </w:tcPr>
          <w:p w14:paraId="000BCAA1" w14:textId="77777777" w:rsidR="006A2C7E" w:rsidRPr="009C54AE" w:rsidRDefault="006A2C7E" w:rsidP="006A2C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693F54" w14:textId="5E118B1F" w:rsidR="006A2C7E" w:rsidRPr="009C54AE" w:rsidRDefault="003259D2" w:rsidP="006A2C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9C54AE" w14:paraId="5EE82F93" w14:textId="77777777" w:rsidTr="00490A45">
        <w:tc>
          <w:tcPr>
            <w:tcW w:w="2694" w:type="dxa"/>
            <w:vAlign w:val="center"/>
          </w:tcPr>
          <w:p w14:paraId="5AF20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47933C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85747A" w:rsidRPr="009C54AE" w14:paraId="4F13D407" w14:textId="77777777" w:rsidTr="00490A45">
        <w:tc>
          <w:tcPr>
            <w:tcW w:w="2694" w:type="dxa"/>
            <w:vAlign w:val="center"/>
          </w:tcPr>
          <w:p w14:paraId="0C75FE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FED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90A4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EC9B71D" w14:textId="77777777" w:rsidTr="00490A45">
        <w:tc>
          <w:tcPr>
            <w:tcW w:w="2694" w:type="dxa"/>
            <w:vAlign w:val="center"/>
          </w:tcPr>
          <w:p w14:paraId="46B9E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DD1DB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9660694" w14:textId="77777777" w:rsidTr="00490A45">
        <w:tc>
          <w:tcPr>
            <w:tcW w:w="2694" w:type="dxa"/>
            <w:vAlign w:val="center"/>
          </w:tcPr>
          <w:p w14:paraId="4B82D8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AE43A5" w14:textId="398946DD" w:rsidR="0085747A" w:rsidRPr="009C54AE" w:rsidRDefault="008B3564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D21F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B942084" w14:textId="77777777" w:rsidTr="00490A45">
        <w:tc>
          <w:tcPr>
            <w:tcW w:w="2694" w:type="dxa"/>
            <w:vAlign w:val="center"/>
          </w:tcPr>
          <w:p w14:paraId="1A17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78C116" w14:textId="4B739C02" w:rsidR="0085747A" w:rsidRPr="009C54AE" w:rsidRDefault="00387582" w:rsidP="00787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I/2</w:t>
            </w:r>
          </w:p>
        </w:tc>
      </w:tr>
      <w:tr w:rsidR="0085747A" w:rsidRPr="009C54AE" w14:paraId="5F5074E4" w14:textId="77777777" w:rsidTr="00490A45">
        <w:tc>
          <w:tcPr>
            <w:tcW w:w="2694" w:type="dxa"/>
            <w:vAlign w:val="center"/>
          </w:tcPr>
          <w:p w14:paraId="1CB032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5D531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23D84F" w14:textId="77777777" w:rsidTr="00490A45">
        <w:tc>
          <w:tcPr>
            <w:tcW w:w="2694" w:type="dxa"/>
            <w:vAlign w:val="center"/>
          </w:tcPr>
          <w:p w14:paraId="2CA1429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848D0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1DC9CF0" w14:textId="77777777" w:rsidTr="00490A45">
        <w:tc>
          <w:tcPr>
            <w:tcW w:w="2694" w:type="dxa"/>
            <w:vAlign w:val="center"/>
          </w:tcPr>
          <w:p w14:paraId="1B2E0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664FA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Nesterowicz</w:t>
            </w:r>
            <w:proofErr w:type="spellEnd"/>
          </w:p>
        </w:tc>
      </w:tr>
      <w:tr w:rsidR="0085747A" w:rsidRPr="009C54AE" w14:paraId="3FBA15E3" w14:textId="77777777" w:rsidTr="00490A45">
        <w:tc>
          <w:tcPr>
            <w:tcW w:w="2694" w:type="dxa"/>
            <w:vAlign w:val="center"/>
          </w:tcPr>
          <w:p w14:paraId="377DA6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9E14AF" w14:textId="77777777" w:rsidR="003259D2" w:rsidRDefault="005D21F6" w:rsidP="003259D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Nesterowicz</w:t>
            </w:r>
            <w:proofErr w:type="spellEnd"/>
          </w:p>
          <w:p w14:paraId="6A64FFE6" w14:textId="6382EE91" w:rsidR="003259D2" w:rsidRPr="003259D2" w:rsidRDefault="003259D2" w:rsidP="00B810AD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Kowal-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Pawul</w:t>
            </w:r>
            <w:proofErr w:type="spellEnd"/>
          </w:p>
        </w:tc>
      </w:tr>
    </w:tbl>
    <w:p w14:paraId="60E67E8E" w14:textId="588C4596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8022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91E6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3CF4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926E39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61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32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B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1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6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0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1CC3" w14:paraId="49774D72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87C" w14:textId="5D738260" w:rsidR="00D71CC3" w:rsidRDefault="00387582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BDB3" w14:textId="0B921C3E" w:rsidR="00D71CC3" w:rsidRDefault="008B3564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5138" w14:textId="26E05990" w:rsidR="00D71CC3" w:rsidRDefault="008B3564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BF57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8F5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C5E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211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75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15A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D976" w14:textId="77777777" w:rsidR="00D71CC3" w:rsidRP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71CC3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0E2F6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FEB7" w14:textId="77777777" w:rsidR="0085747A" w:rsidRPr="00490A4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</w:t>
      </w:r>
      <w:r w:rsidRPr="00490A45">
        <w:rPr>
          <w:rFonts w:ascii="Corbel" w:hAnsi="Corbel"/>
          <w:smallCaps w:val="0"/>
          <w:szCs w:val="24"/>
        </w:rPr>
        <w:t xml:space="preserve">realizacji zajęć  </w:t>
      </w:r>
    </w:p>
    <w:p w14:paraId="73367C22" w14:textId="77777777" w:rsidR="00490A45" w:rsidRPr="00490A45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490A4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90A4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90A45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490A45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451EE6" w14:textId="77777777" w:rsidR="00490A45" w:rsidRPr="009C54AE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0A45">
        <w:rPr>
          <w:rFonts w:ascii="MS Gothic" w:eastAsia="MS Gothic" w:hAnsi="MS Gothic" w:cs="MS Gothic" w:hint="eastAsia"/>
          <w:b w:val="0"/>
          <w:szCs w:val="24"/>
        </w:rPr>
        <w:t>☐</w:t>
      </w:r>
      <w:r w:rsidRPr="00490A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2BF270F" w14:textId="77777777" w:rsidR="00490A45" w:rsidRPr="009C54AE" w:rsidRDefault="00490A45" w:rsidP="00490A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4A4B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72EC5E" w14:textId="5087FA71" w:rsidR="00D71CC3" w:rsidRPr="00490A45" w:rsidRDefault="00515454" w:rsidP="00490A4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D71CC3" w:rsidRPr="00490A45">
        <w:rPr>
          <w:rFonts w:ascii="Corbel" w:hAnsi="Corbel"/>
          <w:b w:val="0"/>
          <w:smallCaps w:val="0"/>
          <w:szCs w:val="24"/>
        </w:rPr>
        <w:t>gzamin</w:t>
      </w:r>
    </w:p>
    <w:p w14:paraId="0FE2C4B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16F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8250C59" w14:textId="77777777" w:rsidTr="00490A45">
        <w:tc>
          <w:tcPr>
            <w:tcW w:w="9670" w:type="dxa"/>
          </w:tcPr>
          <w:p w14:paraId="1151BF50" w14:textId="6F945646" w:rsidR="0085747A" w:rsidRPr="009C54AE" w:rsidRDefault="00D71CC3" w:rsidP="00D7762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interpretacji zjawisk ekonomicznych w ujęciu przyczynowo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776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skutkowym oraz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cech systemu finansowego i 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sytemu </w:t>
            </w:r>
            <w:r w:rsidR="00D776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rachunkowości.</w:t>
            </w:r>
          </w:p>
        </w:tc>
      </w:tr>
    </w:tbl>
    <w:p w14:paraId="60D85723" w14:textId="77777777" w:rsidR="008857B6" w:rsidRDefault="008857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38C842" w14:textId="77777777" w:rsidR="008857B6" w:rsidRDefault="008857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577339" w14:textId="6693D3F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5EC1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4A59D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6504F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71CC3" w14:paraId="2F21851C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CBE" w14:textId="77777777" w:rsidR="00D71CC3" w:rsidRPr="00D71CC3" w:rsidRDefault="00D71CC3" w:rsidP="00D77625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71CC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1E6" w14:textId="77777777" w:rsidR="00D71CC3" w:rsidRDefault="00D71CC3" w:rsidP="00D776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Identyfikacja, pomiar i prezentowanie informacji o operacjach gospodarczych wpływających na sytuację majątkową i finansową jednostki gospodarczej, w ujęciu przyczynowo - skutkowym.</w:t>
            </w:r>
          </w:p>
        </w:tc>
      </w:tr>
      <w:tr w:rsidR="00D71CC3" w14:paraId="7212EBD9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19F" w14:textId="77777777" w:rsidR="00D71CC3" w:rsidRDefault="00D71CC3" w:rsidP="00D7762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16B" w14:textId="77777777" w:rsidR="00D71CC3" w:rsidRDefault="00D71CC3" w:rsidP="00D776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samodzielnej analizy skutków zdarzeń gospodarczych, ich wyceny, dekretacji, ewidencji księgowej, oceny i interpretacji. </w:t>
            </w:r>
          </w:p>
        </w:tc>
      </w:tr>
      <w:tr w:rsidR="00D71CC3" w14:paraId="3EE7D4C4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C5E9" w14:textId="77777777" w:rsidR="00D71CC3" w:rsidRDefault="00D71CC3" w:rsidP="00D7762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302" w14:textId="77777777" w:rsidR="00D71CC3" w:rsidRDefault="00D71CC3" w:rsidP="00D776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analizowania zapisów z ksiąg rachunkowych i sprawozdań finansowych w stopniu pogłębionym. Rekomendowanie rozwiązań pod potrzeby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decyzyjno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- zarządcze. Motywowanie do formułowania własnych rozwiązań i doradztwa.</w:t>
            </w:r>
          </w:p>
        </w:tc>
      </w:tr>
    </w:tbl>
    <w:p w14:paraId="5EDA3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7636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25745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CE23F6" w14:textId="77777777" w:rsidTr="00C701B1">
        <w:trPr>
          <w:jc w:val="center"/>
        </w:trPr>
        <w:tc>
          <w:tcPr>
            <w:tcW w:w="1681" w:type="dxa"/>
            <w:vAlign w:val="center"/>
          </w:tcPr>
          <w:p w14:paraId="4CEC220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E1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4602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CC3" w:rsidRPr="009C54AE" w14:paraId="5CACEFB5" w14:textId="77777777" w:rsidTr="00C701B1">
        <w:trPr>
          <w:jc w:val="center"/>
        </w:trPr>
        <w:tc>
          <w:tcPr>
            <w:tcW w:w="1681" w:type="dxa"/>
          </w:tcPr>
          <w:p w14:paraId="5B463CE7" w14:textId="77777777" w:rsidR="00D71CC3" w:rsidRDefault="00D71CC3" w:rsidP="00D7762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9B4E06" w14:textId="5B21FEEA" w:rsidR="00D71CC3" w:rsidRDefault="00F27268" w:rsidP="00672F24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i rozumie w pogłębionym stopniu </w:t>
            </w:r>
            <w:r w:rsidR="00C60474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pojęcia, fakty i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zjawiska, </w:t>
            </w:r>
            <w:r w:rsidR="00C60474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obejmujące zadania systemu </w:t>
            </w:r>
            <w:r w:rsidR="000B227A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ewidencyjnego, uwzględniając procesy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integracji i globalizacji oraz zmian</w:t>
            </w:r>
            <w:r w:rsidR="000B227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y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będąc</w:t>
            </w:r>
            <w:r w:rsidR="000B227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efektem gospodarowania</w:t>
            </w:r>
            <w:r w:rsidR="000B227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65" w:type="dxa"/>
          </w:tcPr>
          <w:p w14:paraId="510D096E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14:paraId="7C2FA536" w14:textId="0D8EB361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</w:t>
            </w:r>
            <w:r w:rsidR="00787EE4">
              <w:rPr>
                <w:rFonts w:ascii="Corbel" w:hAnsi="Corbel"/>
                <w:b w:val="0"/>
                <w:szCs w:val="24"/>
              </w:rPr>
              <w:t>4</w:t>
            </w:r>
          </w:p>
          <w:p w14:paraId="4AE20A2B" w14:textId="77777777" w:rsidR="00D71CC3" w:rsidRDefault="00D71CC3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156FA" w:rsidRPr="009C54AE" w14:paraId="1862E0CF" w14:textId="77777777" w:rsidTr="00C701B1">
        <w:trPr>
          <w:jc w:val="center"/>
        </w:trPr>
        <w:tc>
          <w:tcPr>
            <w:tcW w:w="1681" w:type="dxa"/>
          </w:tcPr>
          <w:p w14:paraId="42063F35" w14:textId="5BC395FA" w:rsidR="009156FA" w:rsidRDefault="009156FA" w:rsidP="00D7762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4B3A3C2" w14:textId="657170CD" w:rsidR="009156FA" w:rsidRPr="009156FA" w:rsidRDefault="009156FA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156FA">
              <w:rPr>
                <w:rFonts w:ascii="Corbel" w:hAnsi="Corbel"/>
                <w:b w:val="0"/>
              </w:rPr>
              <w:t>Posiada wiedzę w zakresie zasad funkcjonowania systemu księgowości pełnej i jej związków z innymi dziedzinami. Zna budowę, strukturę i wymagania standardów rachunkowości w ujęciu krajowym i międzynarodowym</w:t>
            </w:r>
          </w:p>
        </w:tc>
        <w:tc>
          <w:tcPr>
            <w:tcW w:w="1865" w:type="dxa"/>
          </w:tcPr>
          <w:p w14:paraId="781C1910" w14:textId="6D596E18" w:rsidR="009156FA" w:rsidRDefault="009156FA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K_W06 </w:t>
            </w:r>
          </w:p>
          <w:p w14:paraId="2F0BFF57" w14:textId="583EB113" w:rsidR="009156FA" w:rsidRDefault="009156FA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K_W10</w:t>
            </w:r>
          </w:p>
          <w:p w14:paraId="076001DD" w14:textId="77777777" w:rsidR="009156FA" w:rsidRDefault="009156FA" w:rsidP="009156FA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A9DF23C" w14:textId="77777777" w:rsidR="009156FA" w:rsidRDefault="009156FA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71CC3" w:rsidRPr="009C54AE" w14:paraId="44DE2D26" w14:textId="77777777" w:rsidTr="00C701B1">
        <w:trPr>
          <w:jc w:val="center"/>
        </w:trPr>
        <w:tc>
          <w:tcPr>
            <w:tcW w:w="1681" w:type="dxa"/>
          </w:tcPr>
          <w:p w14:paraId="7174D5A8" w14:textId="1398B2A5" w:rsidR="00D71CC3" w:rsidRDefault="00D71CC3" w:rsidP="00D7762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156F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</w:tcPr>
          <w:p w14:paraId="2A35853E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Potrafi wykorzystać posiadaną wiedzę ekonomiczną w procesie poszukiwania rozwiązań złożonych procesów gospodarczych,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ewidencji poszczególnych zasobów majątkowo-kapitałowych i wyników przedsiębiorstwa.</w:t>
            </w:r>
          </w:p>
          <w:p w14:paraId="62457510" w14:textId="7387F691" w:rsidR="00D71CC3" w:rsidRDefault="000B227A" w:rsidP="000B227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Stosuje lub wykorzystuje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zasady i metody ich wyceny.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Poddaje analizie decyzyjnej dane dostarczane przez system księgowości. Rozpoznaje wymagania współczesnych systemów ewidencyjnych wg MSR</w:t>
            </w:r>
          </w:p>
        </w:tc>
        <w:tc>
          <w:tcPr>
            <w:tcW w:w="1865" w:type="dxa"/>
          </w:tcPr>
          <w:p w14:paraId="39FAB304" w14:textId="4B1DBF3C" w:rsidR="00787EE4" w:rsidRDefault="00D71CC3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1323AF9A" w14:textId="77777777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K_U02 </w:t>
            </w:r>
          </w:p>
          <w:p w14:paraId="7BB68C08" w14:textId="224AE628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  <w:p w14:paraId="1DA8C2FA" w14:textId="23F9A325" w:rsidR="00D71CC3" w:rsidRDefault="00787EE4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K_U11</w:t>
            </w:r>
          </w:p>
          <w:p w14:paraId="6E4CB454" w14:textId="402259EE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</w:t>
            </w:r>
            <w:r w:rsidR="00787EE4">
              <w:rPr>
                <w:rFonts w:ascii="Corbel" w:hAnsi="Corbel"/>
                <w:sz w:val="24"/>
                <w:szCs w:val="24"/>
              </w:rPr>
              <w:t>12</w:t>
            </w:r>
          </w:p>
          <w:p w14:paraId="0FAEED9C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1CC3" w:rsidRPr="009C54AE" w14:paraId="26F250F5" w14:textId="77777777" w:rsidTr="00C701B1">
        <w:trPr>
          <w:jc w:val="center"/>
        </w:trPr>
        <w:tc>
          <w:tcPr>
            <w:tcW w:w="1681" w:type="dxa"/>
          </w:tcPr>
          <w:p w14:paraId="1A76DC7B" w14:textId="0991C804" w:rsidR="00D71CC3" w:rsidRDefault="00D71CC3" w:rsidP="00D7762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156F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</w:tcPr>
          <w:p w14:paraId="12A81B2B" w14:textId="77777777" w:rsidR="000B227A" w:rsidRDefault="000B227A" w:rsidP="00043E8C">
            <w:pPr>
              <w:pStyle w:val="Podpunkty"/>
              <w:spacing w:before="40" w:line="256" w:lineRule="auto"/>
              <w:ind w:left="0"/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J</w:t>
            </w:r>
            <w:r w:rsidR="00F27268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est gotów do konfrontacji wiedzy z ekspertami z praktyki gospodarczej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  <w:r w:rsidR="009156FA" w:rsidRPr="00EE06B8">
              <w:t xml:space="preserve"> </w:t>
            </w:r>
          </w:p>
          <w:p w14:paraId="5CF50DB5" w14:textId="2EABDF73" w:rsidR="00D71CC3" w:rsidRDefault="009156FA" w:rsidP="00043E8C">
            <w:pPr>
              <w:pStyle w:val="Podpunkty"/>
              <w:spacing w:before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156FA">
              <w:rPr>
                <w:rFonts w:ascii="Corbel" w:hAnsi="Corbel"/>
                <w:b w:val="0"/>
                <w:sz w:val="24"/>
                <w:szCs w:val="24"/>
              </w:rPr>
              <w:t>Akceptuje różne perspektywy poznawcze zjawisk finansowych i formułuje własne sądy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01BCD58" w14:textId="7E59D2C3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787EE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05A174BA" w14:textId="5A31E5AF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9156FA">
              <w:rPr>
                <w:rFonts w:ascii="Corbel" w:hAnsi="Corbel"/>
                <w:sz w:val="24"/>
                <w:szCs w:val="24"/>
              </w:rPr>
              <w:t>4</w:t>
            </w:r>
          </w:p>
          <w:p w14:paraId="1E07A930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189B86" w14:textId="2D677806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74552B" w14:textId="0AF44E68" w:rsidR="008857B6" w:rsidRDefault="008857B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70A1F4" w14:textId="5101F3FE" w:rsidR="008857B6" w:rsidRDefault="008857B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FA35C2" w14:textId="77777777" w:rsidR="008857B6" w:rsidRPr="009C54AE" w:rsidRDefault="008857B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3395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8AF0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2EE1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D42D2" w:rsidRPr="009C54AE" w14:paraId="7B70972E" w14:textId="77777777" w:rsidTr="00B32B9E">
        <w:tc>
          <w:tcPr>
            <w:tcW w:w="9520" w:type="dxa"/>
          </w:tcPr>
          <w:p w14:paraId="2D3F962A" w14:textId="77777777" w:rsidR="009D42D2" w:rsidRPr="009C54AE" w:rsidRDefault="009D42D2" w:rsidP="00B32B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42D2" w:rsidRPr="00D71CC3" w14:paraId="18994BF7" w14:textId="77777777" w:rsidTr="00B32B9E">
        <w:tc>
          <w:tcPr>
            <w:tcW w:w="9520" w:type="dxa"/>
          </w:tcPr>
          <w:p w14:paraId="2964BC52" w14:textId="77777777" w:rsidR="009D42D2" w:rsidRPr="00D71CC3" w:rsidRDefault="009D42D2" w:rsidP="00B32B9E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Regulacje ustawowe dotyczące dowodów księgowych i prowadzenia ksiąg rachunkowych.</w:t>
            </w:r>
          </w:p>
        </w:tc>
      </w:tr>
      <w:tr w:rsidR="009D42D2" w14:paraId="50E92B54" w14:textId="77777777" w:rsidTr="00B32B9E">
        <w:tc>
          <w:tcPr>
            <w:tcW w:w="9520" w:type="dxa"/>
          </w:tcPr>
          <w:p w14:paraId="4C0402B8" w14:textId="77777777" w:rsidR="009D42D2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Istota, klasyfikacja i wycena majątku trwałego, metody amortyzacji środków trwałych. Leasing operacyjny i finansowy, przeszacowanie wartości środków.</w:t>
            </w:r>
          </w:p>
        </w:tc>
      </w:tr>
      <w:tr w:rsidR="009D42D2" w:rsidRPr="00D71CC3" w14:paraId="7B11C47E" w14:textId="77777777" w:rsidTr="00B32B9E">
        <w:tc>
          <w:tcPr>
            <w:tcW w:w="9520" w:type="dxa"/>
          </w:tcPr>
          <w:p w14:paraId="1C30113B" w14:textId="77777777" w:rsidR="009D42D2" w:rsidRPr="00D71CC3" w:rsidRDefault="009D42D2" w:rsidP="00B32B9E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prawne.</w:t>
            </w:r>
          </w:p>
        </w:tc>
      </w:tr>
      <w:tr w:rsidR="009D42D2" w:rsidRPr="00D71CC3" w14:paraId="3A873C90" w14:textId="77777777" w:rsidTr="00B32B9E">
        <w:tc>
          <w:tcPr>
            <w:tcW w:w="9520" w:type="dxa"/>
          </w:tcPr>
          <w:p w14:paraId="73AC2196" w14:textId="77777777" w:rsidR="009D42D2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i rozliczanie rozrachunków </w:t>
            </w:r>
          </w:p>
          <w:p w14:paraId="2D917599" w14:textId="77777777" w:rsidR="009D42D2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Rozliczenia VAT – rejestry zakupu i sprzedaży oraz sprawozdawczość elektroniczna (JPK_VAT)</w:t>
            </w:r>
          </w:p>
          <w:p w14:paraId="40593D08" w14:textId="77777777" w:rsidR="009D42D2" w:rsidRPr="00D71CC3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– deklaracje, zasady rozliczeń.</w:t>
            </w:r>
          </w:p>
        </w:tc>
      </w:tr>
      <w:tr w:rsidR="009D42D2" w:rsidRPr="006F3A55" w14:paraId="243466E4" w14:textId="77777777" w:rsidTr="00B32B9E">
        <w:tc>
          <w:tcPr>
            <w:tcW w:w="9520" w:type="dxa"/>
          </w:tcPr>
          <w:p w14:paraId="712B464A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Zapasy. Wycena składników majątkowych. Inwentaryzacja składników majątkowych.</w:t>
            </w:r>
          </w:p>
        </w:tc>
      </w:tr>
      <w:tr w:rsidR="009D42D2" w:rsidRPr="006F3A55" w14:paraId="29E39736" w14:textId="77777777" w:rsidTr="00B32B9E">
        <w:tc>
          <w:tcPr>
            <w:tcW w:w="9520" w:type="dxa"/>
          </w:tcPr>
          <w:p w14:paraId="095C02C9" w14:textId="0E0B8265" w:rsidR="009D42D2" w:rsidRPr="006F3A55" w:rsidRDefault="009D42D2" w:rsidP="00B810A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Formy inwentaryzacji </w:t>
            </w:r>
            <w:r w:rsidR="00B810AD"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częstotliwości i terminy inwentaryzacji, różnice inwentaryzacyjne.</w:t>
            </w:r>
          </w:p>
        </w:tc>
      </w:tr>
      <w:tr w:rsidR="009D42D2" w:rsidRPr="006F3A55" w14:paraId="1F4DC5F5" w14:textId="77777777" w:rsidTr="00B32B9E">
        <w:tc>
          <w:tcPr>
            <w:tcW w:w="9520" w:type="dxa"/>
          </w:tcPr>
          <w:p w14:paraId="1B2CC351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 metody ustalania zmiany stanu produktów. Układy ewidencyjne kosztów, rozliczenia międzyokresowe kosztów.</w:t>
            </w:r>
          </w:p>
        </w:tc>
      </w:tr>
      <w:tr w:rsidR="009D42D2" w:rsidRPr="006F3A55" w14:paraId="4BD96926" w14:textId="77777777" w:rsidTr="00B32B9E">
        <w:tc>
          <w:tcPr>
            <w:tcW w:w="9520" w:type="dxa"/>
          </w:tcPr>
          <w:p w14:paraId="05AFFF15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Rachunek kalkulacyjny, metody kalkulacji, wycena produktów.</w:t>
            </w:r>
          </w:p>
        </w:tc>
      </w:tr>
      <w:tr w:rsidR="009D42D2" w:rsidRPr="006F3A55" w14:paraId="17C546BD" w14:textId="77777777" w:rsidTr="00B32B9E">
        <w:tc>
          <w:tcPr>
            <w:tcW w:w="9520" w:type="dxa"/>
          </w:tcPr>
          <w:p w14:paraId="6EA3AA33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przychodów podstawowej działalności operacyjnej. Sprzedaż wewnętrzna i zewnętrzna.</w:t>
            </w:r>
          </w:p>
        </w:tc>
      </w:tr>
      <w:tr w:rsidR="009D42D2" w:rsidRPr="006F3A55" w14:paraId="19BCA563" w14:textId="77777777" w:rsidTr="00B32B9E">
        <w:tc>
          <w:tcPr>
            <w:tcW w:w="9520" w:type="dxa"/>
          </w:tcPr>
          <w:p w14:paraId="06377CD5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 Wyniki nietypowe, pozabilansowe.</w:t>
            </w:r>
          </w:p>
        </w:tc>
      </w:tr>
      <w:tr w:rsidR="009D42D2" w14:paraId="236B2FCF" w14:textId="77777777" w:rsidTr="00B32B9E">
        <w:tc>
          <w:tcPr>
            <w:tcW w:w="9520" w:type="dxa"/>
          </w:tcPr>
          <w:p w14:paraId="75218EAB" w14:textId="77777777" w:rsidR="009D42D2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rezerw księgowych. Naliczanie odpisów aktualizujących.</w:t>
            </w:r>
          </w:p>
        </w:tc>
      </w:tr>
      <w:tr w:rsidR="009D42D2" w:rsidRPr="006F3A55" w14:paraId="791C7E8D" w14:textId="77777777" w:rsidTr="00B32B9E">
        <w:tc>
          <w:tcPr>
            <w:tcW w:w="9520" w:type="dxa"/>
          </w:tcPr>
          <w:p w14:paraId="6215CB13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1A8">
              <w:rPr>
                <w:rFonts w:ascii="Corbel" w:hAnsi="Corbel"/>
                <w:sz w:val="24"/>
                <w:szCs w:val="24"/>
                <w:lang w:eastAsia="pl-PL"/>
              </w:rPr>
              <w:t>Sprawozdawczość finansowa i jej formuły, metody ustalania wyniku finansowego – wariant porównawczy i kalkulacyjny. Uwzględnienie przepisów prawa podatkowego w zakresie ustalania podstawy opodatkowania oraz zobowiązania z tytułu podatku dochodowego od osób prawnych (CIT).</w:t>
            </w:r>
          </w:p>
        </w:tc>
      </w:tr>
      <w:tr w:rsidR="009D42D2" w14:paraId="28EDDC6F" w14:textId="77777777" w:rsidTr="00B32B9E">
        <w:tc>
          <w:tcPr>
            <w:tcW w:w="9520" w:type="dxa"/>
          </w:tcPr>
          <w:p w14:paraId="552FE194" w14:textId="77777777" w:rsidR="009D42D2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E0033">
              <w:rPr>
                <w:rFonts w:ascii="Corbel" w:hAnsi="Corbel"/>
                <w:sz w:val="24"/>
                <w:szCs w:val="24"/>
                <w:lang w:eastAsia="pl-PL"/>
              </w:rPr>
              <w:t>Cyfryzacja rachunkowości i sprawozdawczości finansowej – e-fakturowanie ustrukturyzowane (</w:t>
            </w:r>
            <w:proofErr w:type="spellStart"/>
            <w:r w:rsidRPr="001E0033">
              <w:rPr>
                <w:rFonts w:ascii="Corbel" w:hAnsi="Corbel"/>
                <w:sz w:val="24"/>
                <w:szCs w:val="24"/>
                <w:lang w:eastAsia="pl-PL"/>
              </w:rPr>
              <w:t>KSeF</w:t>
            </w:r>
            <w:proofErr w:type="spellEnd"/>
            <w:r w:rsidRPr="001E0033">
              <w:rPr>
                <w:rFonts w:ascii="Corbel" w:hAnsi="Corbel"/>
                <w:sz w:val="24"/>
                <w:szCs w:val="24"/>
                <w:lang w:eastAsia="pl-PL"/>
              </w:rPr>
              <w:t>), Jednolity Plik Kontrolny (JPK), mechanizm podzielonej płatności oraz ich wpływ na ewidencję księgową i kontrolę rozliczeń.</w:t>
            </w:r>
          </w:p>
        </w:tc>
      </w:tr>
    </w:tbl>
    <w:p w14:paraId="1F3938A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EA006" w14:textId="0598D0CF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28F5064" w14:textId="77777777" w:rsidR="009D42D2" w:rsidRPr="009C54AE" w:rsidRDefault="009D42D2" w:rsidP="009D42D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D42D2" w:rsidRPr="009C54AE" w14:paraId="4B445467" w14:textId="77777777" w:rsidTr="00B32B9E">
        <w:tc>
          <w:tcPr>
            <w:tcW w:w="9520" w:type="dxa"/>
          </w:tcPr>
          <w:p w14:paraId="58C9A824" w14:textId="77777777" w:rsidR="009D42D2" w:rsidRPr="009C54AE" w:rsidRDefault="009D42D2" w:rsidP="00B32B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42D2" w:rsidRPr="009C54AE" w14:paraId="60A32EB4" w14:textId="77777777" w:rsidTr="00B32B9E">
        <w:tc>
          <w:tcPr>
            <w:tcW w:w="9520" w:type="dxa"/>
          </w:tcPr>
          <w:p w14:paraId="1766DFC4" w14:textId="77777777" w:rsidR="009D42D2" w:rsidRPr="009C54AE" w:rsidRDefault="009D42D2" w:rsidP="00B32B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C1B44">
              <w:rPr>
                <w:rFonts w:ascii="Corbel" w:hAnsi="Corbel"/>
                <w:sz w:val="24"/>
                <w:szCs w:val="24"/>
              </w:rPr>
              <w:t>Wycena i ewidencja majątku trwałego, metody amortyzacji środków trwałych. Leasing – operacyjny i finansowy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D42D2" w:rsidRPr="002C1B44" w14:paraId="0F922FFA" w14:textId="77777777" w:rsidTr="00B32B9E">
        <w:tc>
          <w:tcPr>
            <w:tcW w:w="9520" w:type="dxa"/>
          </w:tcPr>
          <w:p w14:paraId="6F439AAF" w14:textId="77777777" w:rsidR="009D42D2" w:rsidRPr="002C1B44" w:rsidRDefault="009D42D2" w:rsidP="00B32B9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i rozliczanie rozrachunków.</w:t>
            </w:r>
          </w:p>
        </w:tc>
      </w:tr>
      <w:tr w:rsidR="009D42D2" w:rsidRPr="005A65D1" w14:paraId="25CDE0DF" w14:textId="77777777" w:rsidTr="00B32B9E">
        <w:tc>
          <w:tcPr>
            <w:tcW w:w="9520" w:type="dxa"/>
          </w:tcPr>
          <w:p w14:paraId="76473BCB" w14:textId="77777777" w:rsidR="009D42D2" w:rsidRPr="005A65D1" w:rsidRDefault="009D42D2" w:rsidP="00B32B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11F13">
              <w:rPr>
                <w:rFonts w:ascii="Corbel" w:hAnsi="Corbel"/>
                <w:sz w:val="24"/>
                <w:szCs w:val="24"/>
                <w:lang w:eastAsia="pl-PL"/>
              </w:rPr>
              <w:t>Ewidencja przychodów i kosztów podstawowej działalności operacyjnej pozostałej działalności operacyjnej i działalności finansowej.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D42D2" w:rsidRPr="006F3A55" w14:paraId="212849C6" w14:textId="77777777" w:rsidTr="00B32B9E">
        <w:trPr>
          <w:trHeight w:val="659"/>
        </w:trPr>
        <w:tc>
          <w:tcPr>
            <w:tcW w:w="9520" w:type="dxa"/>
          </w:tcPr>
          <w:p w14:paraId="663883E1" w14:textId="77777777" w:rsidR="009D42D2" w:rsidRPr="006F3A55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66B4D">
              <w:rPr>
                <w:rFonts w:ascii="Corbel" w:hAnsi="Corbel"/>
                <w:sz w:val="24"/>
                <w:szCs w:val="24"/>
                <w:lang w:eastAsia="pl-PL"/>
              </w:rPr>
              <w:t>Metod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 ustalania wyniku finansowego –</w:t>
            </w:r>
            <w:r w:rsidRPr="00766B4D">
              <w:rPr>
                <w:rFonts w:ascii="Corbel" w:hAnsi="Corbel"/>
                <w:sz w:val="24"/>
                <w:szCs w:val="24"/>
                <w:lang w:eastAsia="pl-PL"/>
              </w:rPr>
              <w:t xml:space="preserve"> wariant porównawczy i kalkulacyjny.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Rachunek zysków i strat. </w:t>
            </w:r>
            <w:r w:rsidRPr="002921A8">
              <w:rPr>
                <w:rFonts w:ascii="Corbel" w:hAnsi="Corbel"/>
                <w:sz w:val="24"/>
                <w:szCs w:val="24"/>
                <w:lang w:eastAsia="pl-PL"/>
              </w:rPr>
              <w:t>Uwzględnienie przepisów prawa podatkowego w zakresie ustalania podstawy opodatkowania oraz zobowiązania z tytułu podatku dochodowego od osób prawnych (CIT).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D42D2" w:rsidRPr="00766B4D" w14:paraId="0296EAA5" w14:textId="77777777" w:rsidTr="00B32B9E">
        <w:trPr>
          <w:trHeight w:val="659"/>
        </w:trPr>
        <w:tc>
          <w:tcPr>
            <w:tcW w:w="9520" w:type="dxa"/>
          </w:tcPr>
          <w:p w14:paraId="21A2EE26" w14:textId="77777777" w:rsidR="009D42D2" w:rsidRPr="00766B4D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 –</w:t>
            </w:r>
            <w:r w:rsidRPr="00302BD3">
              <w:rPr>
                <w:rFonts w:ascii="Corbel" w:hAnsi="Corbel"/>
                <w:sz w:val="24"/>
                <w:szCs w:val="24"/>
                <w:lang w:eastAsia="pl-PL"/>
              </w:rPr>
              <w:t xml:space="preserve"> wycena składników majątkowych </w:t>
            </w:r>
            <w:r w:rsidRPr="000C2201">
              <w:rPr>
                <w:rFonts w:ascii="Corbel" w:hAnsi="Corbel"/>
                <w:sz w:val="24"/>
                <w:szCs w:val="24"/>
                <w:lang w:eastAsia="pl-PL"/>
              </w:rPr>
              <w:t>Obrót materiałowy i towarowy - wycena składników majątkowych, ewidencja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 pomiar marży handlowej.</w:t>
            </w:r>
          </w:p>
        </w:tc>
      </w:tr>
      <w:tr w:rsidR="009D42D2" w:rsidRPr="00766B4D" w14:paraId="0F45ABFF" w14:textId="77777777" w:rsidTr="00B32B9E">
        <w:trPr>
          <w:trHeight w:val="336"/>
        </w:trPr>
        <w:tc>
          <w:tcPr>
            <w:tcW w:w="9520" w:type="dxa"/>
          </w:tcPr>
          <w:p w14:paraId="72B47050" w14:textId="77777777" w:rsidR="009D42D2" w:rsidRPr="00766B4D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04E0F">
              <w:rPr>
                <w:rFonts w:ascii="Corbel" w:hAnsi="Corbel"/>
                <w:sz w:val="24"/>
                <w:szCs w:val="24"/>
                <w:lang w:eastAsia="pl-PL"/>
              </w:rPr>
              <w:t>Obrót wyrobami gotowymi –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04E0F">
              <w:rPr>
                <w:rFonts w:ascii="Corbel" w:hAnsi="Corbel"/>
                <w:sz w:val="24"/>
                <w:szCs w:val="24"/>
                <w:lang w:eastAsia="pl-PL"/>
              </w:rPr>
              <w:t>wycena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F04E0F">
              <w:rPr>
                <w:rFonts w:ascii="Corbel" w:hAnsi="Corbel"/>
                <w:sz w:val="24"/>
                <w:szCs w:val="24"/>
                <w:lang w:eastAsia="pl-PL"/>
              </w:rPr>
              <w:t xml:space="preserve"> ro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zliczenie, sprzedaż, reklamacje.</w:t>
            </w:r>
          </w:p>
        </w:tc>
      </w:tr>
      <w:tr w:rsidR="009D42D2" w:rsidRPr="00766B4D" w14:paraId="0EF91B4B" w14:textId="77777777" w:rsidTr="00B32B9E">
        <w:trPr>
          <w:trHeight w:val="283"/>
        </w:trPr>
        <w:tc>
          <w:tcPr>
            <w:tcW w:w="9520" w:type="dxa"/>
          </w:tcPr>
          <w:p w14:paraId="7EE414A6" w14:textId="77777777" w:rsidR="009D42D2" w:rsidRPr="00766B4D" w:rsidRDefault="009D42D2" w:rsidP="00B32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</w:t>
            </w:r>
            <w:r w:rsidRPr="007A322B">
              <w:rPr>
                <w:rFonts w:ascii="Corbel" w:hAnsi="Corbel"/>
                <w:sz w:val="24"/>
                <w:szCs w:val="24"/>
                <w:lang w:eastAsia="pl-PL"/>
              </w:rPr>
              <w:t>ozliczenia międzyokresowe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kosztów i przychodów, ich rola w księgowości.</w:t>
            </w:r>
          </w:p>
        </w:tc>
      </w:tr>
    </w:tbl>
    <w:p w14:paraId="5AAE5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5634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FBF5CE8" w14:textId="038C34A0" w:rsidR="004635AE" w:rsidRPr="00D77A87" w:rsidRDefault="004635AE" w:rsidP="004635A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</w:t>
      </w:r>
      <w:r w:rsidRPr="00D77A87">
        <w:rPr>
          <w:rFonts w:ascii="Corbel" w:hAnsi="Corbel"/>
          <w:b w:val="0"/>
          <w:smallCaps w:val="0"/>
          <w:szCs w:val="24"/>
        </w:rPr>
        <w:t xml:space="preserve"> z prezentacją multimedialną</w:t>
      </w:r>
      <w:r w:rsidR="00B810AD">
        <w:rPr>
          <w:rFonts w:ascii="Corbel" w:hAnsi="Corbel"/>
          <w:b w:val="0"/>
          <w:smallCaps w:val="0"/>
          <w:szCs w:val="24"/>
        </w:rPr>
        <w:t>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4B5C2BB0" w14:textId="63ED2F30" w:rsidR="004635AE" w:rsidRDefault="004635AE" w:rsidP="00B810A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Pr="004635AE">
        <w:rPr>
          <w:rFonts w:ascii="Corbel" w:hAnsi="Corbel"/>
          <w:b w:val="0"/>
          <w:smallCaps w:val="0"/>
          <w:szCs w:val="24"/>
        </w:rPr>
        <w:t>analiza</w:t>
      </w:r>
      <w:proofErr w:type="gramEnd"/>
      <w:r w:rsidRPr="004635AE">
        <w:rPr>
          <w:rFonts w:ascii="Corbel" w:hAnsi="Corbel"/>
          <w:b w:val="0"/>
          <w:smallCaps w:val="0"/>
          <w:szCs w:val="24"/>
        </w:rPr>
        <w:t xml:space="preserve"> i interpretacja danych ewidencji księgowej i sprawozdań, rozwiązywanie zadań, d</w:t>
      </w:r>
      <w:r>
        <w:rPr>
          <w:rFonts w:ascii="Corbel" w:hAnsi="Corbel"/>
          <w:b w:val="0"/>
          <w:smallCaps w:val="0"/>
          <w:szCs w:val="24"/>
        </w:rPr>
        <w:t xml:space="preserve">ekretacja dokumentów księgowych,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D382ADE" w14:textId="77777777" w:rsidR="008857B6" w:rsidRPr="00D77A87" w:rsidRDefault="008857B6" w:rsidP="00B810A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FB01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63F0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72DC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747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EC9A72" w14:textId="77777777" w:rsidTr="00E4472B">
        <w:tc>
          <w:tcPr>
            <w:tcW w:w="1962" w:type="dxa"/>
            <w:vAlign w:val="center"/>
          </w:tcPr>
          <w:p w14:paraId="518B308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D0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82C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42A1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2F4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472B" w14:paraId="0D632367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4C6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634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D6C5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22577620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61C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2C8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EDB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685FD2A8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6CE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3C3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8C9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08B9" w14:paraId="63CD7ABB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6D14" w14:textId="11C382EC" w:rsidR="001C08B9" w:rsidRDefault="001C08B9" w:rsidP="001C0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558F" w14:textId="1495A83F" w:rsidR="001C08B9" w:rsidRPr="00E4472B" w:rsidRDefault="001C08B9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8C2" w14:textId="5EE33399" w:rsidR="001C08B9" w:rsidRPr="00E4472B" w:rsidRDefault="001C08B9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</w:t>
            </w:r>
            <w:r w:rsidR="00663A1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</w:p>
        </w:tc>
      </w:tr>
    </w:tbl>
    <w:p w14:paraId="3F2156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FE2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B3B4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26C6A8" w14:textId="77777777" w:rsidTr="40EC6DCA">
        <w:tc>
          <w:tcPr>
            <w:tcW w:w="9670" w:type="dxa"/>
          </w:tcPr>
          <w:p w14:paraId="166C8836" w14:textId="77777777" w:rsidR="009D42D2" w:rsidRPr="007E570D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07E570D">
              <w:rPr>
                <w:rFonts w:ascii="Corbel" w:hAnsi="Corbel"/>
                <w:smallCaps w:val="0"/>
              </w:rPr>
              <w:t xml:space="preserve">Ćwiczenia: </w:t>
            </w:r>
          </w:p>
          <w:p w14:paraId="5CB247FF" w14:textId="77777777" w:rsidR="009D42D2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1 kolokwium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cena 3,0 wymaga zdobyci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51% maksymalnej liczby punktów do zdobycia.</w:t>
            </w:r>
          </w:p>
          <w:p w14:paraId="3E80ED4F" w14:textId="77777777" w:rsidR="009D42D2" w:rsidRPr="00E4472B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aktywności wpływa na ocenę końcową z ćwiczeń.</w:t>
            </w:r>
          </w:p>
          <w:p w14:paraId="731CCA36" w14:textId="77777777" w:rsidR="009D42D2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  <w:p w14:paraId="328663A4" w14:textId="77777777" w:rsidR="009D42D2" w:rsidRPr="007E570D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07E570D">
              <w:rPr>
                <w:rFonts w:ascii="Corbel" w:hAnsi="Corbel"/>
                <w:smallCaps w:val="0"/>
              </w:rPr>
              <w:t xml:space="preserve">Wykład: </w:t>
            </w:r>
          </w:p>
          <w:p w14:paraId="68A96550" w14:textId="5995D1AF" w:rsidR="009D42D2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Egzamin pisemny składający się z części problemowej i zadań (księgowanie, obliczenia, interpretacja</w:t>
            </w:r>
            <w:r w:rsidR="00B810AD">
              <w:rPr>
                <w:rFonts w:ascii="Corbel" w:hAnsi="Corbel"/>
                <w:b w:val="0"/>
                <w:smallCaps w:val="0"/>
              </w:rPr>
              <w:t>/test</w:t>
            </w:r>
            <w:r w:rsidRPr="40EC6DCA">
              <w:rPr>
                <w:rFonts w:ascii="Corbel" w:hAnsi="Corbel"/>
                <w:b w:val="0"/>
                <w:smallCaps w:val="0"/>
              </w:rPr>
              <w:t>)</w:t>
            </w:r>
            <w:r w:rsidR="00663A1E">
              <w:rPr>
                <w:rFonts w:ascii="Corbel" w:hAnsi="Corbel"/>
                <w:b w:val="0"/>
                <w:smallCaps w:val="0"/>
              </w:rPr>
              <w:t>.</w:t>
            </w:r>
          </w:p>
          <w:p w14:paraId="770A59DF" w14:textId="45A0ACFE" w:rsidR="0085747A" w:rsidRPr="009C54AE" w:rsidRDefault="009D42D2" w:rsidP="00663A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cena 3,0 wymaga zdobyci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51% maksymalnej liczby punktów do zdobycia.</w:t>
            </w:r>
          </w:p>
        </w:tc>
      </w:tr>
    </w:tbl>
    <w:p w14:paraId="61A004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D85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5850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4DCF" w14:textId="77777777" w:rsidTr="00E4472B">
        <w:tc>
          <w:tcPr>
            <w:tcW w:w="4902" w:type="dxa"/>
            <w:vAlign w:val="center"/>
          </w:tcPr>
          <w:p w14:paraId="320206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C19D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3298" w:rsidRPr="009C54AE" w14:paraId="68FB6E36" w14:textId="77777777" w:rsidTr="00E4472B">
        <w:tc>
          <w:tcPr>
            <w:tcW w:w="4902" w:type="dxa"/>
          </w:tcPr>
          <w:p w14:paraId="0E47C276" w14:textId="742906B6" w:rsidR="001B3298" w:rsidRPr="009C54AE" w:rsidRDefault="001B3298" w:rsidP="000B0E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1FBEE8C" w14:textId="6EE9F38F" w:rsidR="001B3298" w:rsidRDefault="004A432F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1B3298" w:rsidRPr="009C54AE" w14:paraId="318564F1" w14:textId="77777777" w:rsidTr="00E4472B">
        <w:tc>
          <w:tcPr>
            <w:tcW w:w="4902" w:type="dxa"/>
          </w:tcPr>
          <w:p w14:paraId="10C0097A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384A77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8D7319" w14:textId="1E754DCE" w:rsidR="001B3298" w:rsidRDefault="001C08B9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B3298" w:rsidRPr="009C54AE" w14:paraId="7D3578CB" w14:textId="77777777" w:rsidTr="00E4472B">
        <w:tc>
          <w:tcPr>
            <w:tcW w:w="4902" w:type="dxa"/>
          </w:tcPr>
          <w:p w14:paraId="657E49BD" w14:textId="77777777" w:rsidR="001B3298" w:rsidRPr="009C54AE" w:rsidRDefault="001B3298" w:rsidP="00923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D4B0B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 w:rsidR="003D4B0B">
              <w:rPr>
                <w:rFonts w:ascii="Corbel" w:hAnsi="Corbel"/>
                <w:sz w:val="24"/>
                <w:szCs w:val="24"/>
              </w:rPr>
              <w:t>gzaminu, pracy kontrolnej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3D4B0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18" w:type="dxa"/>
          </w:tcPr>
          <w:p w14:paraId="38DFCFD9" w14:textId="40F053FB" w:rsidR="001B3298" w:rsidRDefault="004A432F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1B3298" w:rsidRPr="009C54AE" w14:paraId="7BD93061" w14:textId="77777777" w:rsidTr="00E4472B">
        <w:tc>
          <w:tcPr>
            <w:tcW w:w="4902" w:type="dxa"/>
          </w:tcPr>
          <w:p w14:paraId="0767F019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72955F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1B3298" w:rsidRPr="009C54AE" w14:paraId="19215D60" w14:textId="77777777" w:rsidTr="00E4472B">
        <w:tc>
          <w:tcPr>
            <w:tcW w:w="4902" w:type="dxa"/>
          </w:tcPr>
          <w:p w14:paraId="5621F565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FCFFCC7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007E1C0" w14:textId="0ED145BE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6D3B41" w14:textId="3286ED0E" w:rsidR="008857B6" w:rsidRDefault="008857B6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7D40EDA7" w14:textId="77777777" w:rsidR="008857B6" w:rsidRPr="009C54AE" w:rsidRDefault="008857B6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396C4D3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B99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8A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666AFCFA" w14:textId="77777777" w:rsidTr="00490A45">
        <w:trPr>
          <w:trHeight w:val="397"/>
          <w:jc w:val="center"/>
        </w:trPr>
        <w:tc>
          <w:tcPr>
            <w:tcW w:w="3544" w:type="dxa"/>
          </w:tcPr>
          <w:p w14:paraId="5DF9C8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A03055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06B62D5" w14:textId="77777777" w:rsidTr="00490A45">
        <w:trPr>
          <w:trHeight w:val="397"/>
          <w:jc w:val="center"/>
        </w:trPr>
        <w:tc>
          <w:tcPr>
            <w:tcW w:w="3544" w:type="dxa"/>
          </w:tcPr>
          <w:p w14:paraId="3177E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58E58E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BB74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253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CD7C0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57B6" w:rsidRPr="00BC6FFB" w14:paraId="5A2839A0" w14:textId="77777777" w:rsidTr="00B32B9E">
        <w:trPr>
          <w:trHeight w:val="2047"/>
          <w:jc w:val="center"/>
        </w:trPr>
        <w:tc>
          <w:tcPr>
            <w:tcW w:w="7513" w:type="dxa"/>
          </w:tcPr>
          <w:p w14:paraId="548DD816" w14:textId="77777777" w:rsidR="008857B6" w:rsidRPr="007E570D" w:rsidRDefault="008857B6" w:rsidP="00B32B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7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A7AFE3" w14:textId="77777777" w:rsidR="008857B6" w:rsidRPr="007E570D" w:rsidRDefault="008857B6" w:rsidP="00B32B9E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ind w:left="164" w:firstLine="0"/>
              <w:rPr>
                <w:rFonts w:ascii="Corbel" w:hAnsi="Corbel"/>
                <w:color w:val="000000"/>
                <w:sz w:val="24"/>
                <w:szCs w:val="24"/>
              </w:rPr>
            </w:pP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M. Strojek-Filus, E. Wanda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M.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Maruszewska,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Rachunkowość finansowa: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 wprowadzen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ie: teoria, przykłady, zadania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Poltex</w:t>
            </w:r>
            <w:proofErr w:type="spellEnd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Warszawa,2024.</w:t>
            </w:r>
          </w:p>
          <w:p w14:paraId="1C1386E3" w14:textId="77777777" w:rsidR="008857B6" w:rsidRPr="007E570D" w:rsidRDefault="008857B6" w:rsidP="00B32B9E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ind w:left="164" w:firstLine="0"/>
              <w:rPr>
                <w:rFonts w:ascii="Corbel" w:hAnsi="Corbel"/>
                <w:color w:val="000000"/>
                <w:sz w:val="24"/>
                <w:szCs w:val="24"/>
              </w:rPr>
            </w:pP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P. Szczypa, Rachunkowość finansowa: od teorii do praktyki, </w:t>
            </w:r>
            <w:proofErr w:type="spellStart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CeDeWu</w:t>
            </w:r>
            <w:proofErr w:type="spellEnd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, Warszawa 2024. </w:t>
            </w:r>
          </w:p>
          <w:p w14:paraId="106E7A0C" w14:textId="77777777" w:rsidR="008857B6" w:rsidRDefault="008857B6" w:rsidP="008857B6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spacing w:after="0"/>
              <w:ind w:left="164" w:firstLine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Chluska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I. Turek Rachunkowość finansowa</w:t>
            </w:r>
            <w:r w:rsidRPr="007E570D">
              <w:rPr>
                <w:rFonts w:ascii="Corbel" w:hAnsi="Corbel"/>
                <w:color w:val="000000"/>
                <w:sz w:val="24"/>
                <w:szCs w:val="24"/>
              </w:rPr>
              <w:t>: podręcznik akademicki, Politechnika Częstochowska, Częstochowa 2022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342A69C3" w14:textId="38F7AB2C" w:rsidR="008857B6" w:rsidRPr="008857B6" w:rsidRDefault="008857B6" w:rsidP="008857B6">
            <w:pPr>
              <w:pStyle w:val="Akapitzlist"/>
              <w:numPr>
                <w:ilvl w:val="0"/>
                <w:numId w:val="5"/>
              </w:numPr>
              <w:tabs>
                <w:tab w:val="left" w:pos="306"/>
              </w:tabs>
              <w:spacing w:after="0"/>
              <w:ind w:left="164" w:firstLine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 xml:space="preserve">Ustawa o rachunkowości z dnia 29 września </w:t>
            </w:r>
            <w:proofErr w:type="gramStart"/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>1994r.</w:t>
            </w:r>
            <w:proofErr w:type="gramEnd"/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 xml:space="preserve"> (Dz. U. z </w:t>
            </w:r>
            <w:proofErr w:type="gramStart"/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>2020r.</w:t>
            </w:r>
            <w:proofErr w:type="gramEnd"/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 xml:space="preserve"> poz. 568 z </w:t>
            </w:r>
            <w:proofErr w:type="spellStart"/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>późn</w:t>
            </w:r>
            <w:proofErr w:type="spellEnd"/>
            <w:r w:rsidRPr="008857B6">
              <w:rPr>
                <w:rFonts w:ascii="Corbel" w:hAnsi="Corbel"/>
                <w:color w:val="000000"/>
                <w:sz w:val="24"/>
                <w:szCs w:val="24"/>
              </w:rPr>
              <w:t>. zm.).</w:t>
            </w:r>
          </w:p>
        </w:tc>
      </w:tr>
      <w:tr w:rsidR="008857B6" w:rsidRPr="007E570D" w14:paraId="039BA117" w14:textId="77777777" w:rsidTr="00B32B9E">
        <w:trPr>
          <w:trHeight w:val="397"/>
          <w:jc w:val="center"/>
        </w:trPr>
        <w:tc>
          <w:tcPr>
            <w:tcW w:w="7513" w:type="dxa"/>
          </w:tcPr>
          <w:p w14:paraId="54379C85" w14:textId="77777777" w:rsidR="008857B6" w:rsidRDefault="008857B6" w:rsidP="00B32B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70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47C7BA5" w14:textId="77777777" w:rsidR="008857B6" w:rsidRPr="007E570D" w:rsidRDefault="008857B6" w:rsidP="008857B6">
            <w:pPr>
              <w:pStyle w:val="Punktygwne"/>
              <w:numPr>
                <w:ilvl w:val="0"/>
                <w:numId w:val="7"/>
              </w:numPr>
              <w:spacing w:before="0" w:after="0"/>
              <w:ind w:left="36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6FFB">
              <w:rPr>
                <w:rFonts w:ascii="Corbel" w:hAnsi="Corbel"/>
                <w:b w:val="0"/>
                <w:smallCaps w:val="0"/>
                <w:szCs w:val="24"/>
              </w:rPr>
              <w:t xml:space="preserve">P. Filip P., M. Grzebyk., R. </w:t>
            </w:r>
            <w:proofErr w:type="spellStart"/>
            <w:r w:rsidRPr="00BC6FFB">
              <w:rPr>
                <w:rFonts w:ascii="Corbel" w:hAnsi="Corbel"/>
                <w:b w:val="0"/>
                <w:smallCaps w:val="0"/>
                <w:szCs w:val="24"/>
              </w:rPr>
              <w:t>Nesterowicz</w:t>
            </w:r>
            <w:proofErr w:type="spellEnd"/>
            <w:r w:rsidRPr="00BC6FFB">
              <w:rPr>
                <w:rFonts w:ascii="Corbel" w:hAnsi="Corbel"/>
                <w:b w:val="0"/>
                <w:smallCaps w:val="0"/>
                <w:szCs w:val="24"/>
              </w:rPr>
              <w:t xml:space="preserve">, B. </w:t>
            </w:r>
            <w:proofErr w:type="gramStart"/>
            <w:r w:rsidRPr="00BC6FFB">
              <w:rPr>
                <w:rFonts w:ascii="Corbel" w:hAnsi="Corbel"/>
                <w:b w:val="0"/>
                <w:smallCaps w:val="0"/>
                <w:szCs w:val="24"/>
              </w:rPr>
              <w:t>Sowa ,</w:t>
            </w:r>
            <w:proofErr w:type="gramEnd"/>
            <w:r w:rsidRPr="00BC6FFB">
              <w:rPr>
                <w:rFonts w:ascii="Corbel" w:hAnsi="Corbel"/>
                <w:b w:val="0"/>
                <w:smallCaps w:val="0"/>
                <w:szCs w:val="24"/>
              </w:rPr>
              <w:t xml:space="preserve"> Rachunkowość przedsiębiorstw. Podejmowanie i finansowanie działalności gospodarczej Ewidencja Sprawozdawczość. Wyd. UR, Rzeszów 2014.</w:t>
            </w:r>
          </w:p>
          <w:p w14:paraId="66A06745" w14:textId="77777777" w:rsidR="008857B6" w:rsidRPr="007E570D" w:rsidRDefault="008857B6" w:rsidP="00B32B9E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Gos </w:t>
            </w: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(red.), Rachunkowość finansowa - zbiór zadań. Wyd. Stowarzyszenie Księgowych w Polsce, Warszawa 2021.</w:t>
            </w:r>
          </w:p>
          <w:p w14:paraId="32A6A57F" w14:textId="77777777" w:rsidR="008857B6" w:rsidRPr="007E570D" w:rsidRDefault="008857B6" w:rsidP="00B32B9E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Gos</w:t>
            </w: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Hońko</w:t>
            </w:r>
            <w:proofErr w:type="spellEnd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Janowicz</w:t>
            </w: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Winiarska</w:t>
            </w: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ść finansowa dla zaawansowanych,</w:t>
            </w: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</w:t>
            </w:r>
            <w:proofErr w:type="spellStart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  <w:p w14:paraId="190C300A" w14:textId="6A398A54" w:rsidR="008857B6" w:rsidRPr="008857B6" w:rsidRDefault="008857B6" w:rsidP="008857B6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Kiziukiewicz</w:t>
            </w:r>
            <w:proofErr w:type="spellEnd"/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r w:rsidRPr="007E57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Sawicki., Rachunkowość mikro i małych przedsiębiorstw. Ewidencja podatkowa i bilansowa. Polskie Wydawnictwo Ekonomiczne, Warszawa 2016.</w:t>
            </w:r>
          </w:p>
        </w:tc>
      </w:tr>
    </w:tbl>
    <w:p w14:paraId="3AC835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A8B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0FF2F" w14:textId="77777777" w:rsidR="0072036B" w:rsidRDefault="0072036B" w:rsidP="00C16ABF">
      <w:pPr>
        <w:spacing w:after="0" w:line="240" w:lineRule="auto"/>
      </w:pPr>
      <w:r>
        <w:separator/>
      </w:r>
    </w:p>
  </w:endnote>
  <w:endnote w:type="continuationSeparator" w:id="0">
    <w:p w14:paraId="2461CB5F" w14:textId="77777777" w:rsidR="0072036B" w:rsidRDefault="007203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1F6E" w14:textId="77777777" w:rsidR="0072036B" w:rsidRDefault="0072036B" w:rsidP="00C16ABF">
      <w:pPr>
        <w:spacing w:after="0" w:line="240" w:lineRule="auto"/>
      </w:pPr>
      <w:r>
        <w:separator/>
      </w:r>
    </w:p>
  </w:footnote>
  <w:footnote w:type="continuationSeparator" w:id="0">
    <w:p w14:paraId="2BA0EC9F" w14:textId="77777777" w:rsidR="0072036B" w:rsidRDefault="0072036B" w:rsidP="00C16ABF">
      <w:pPr>
        <w:spacing w:after="0" w:line="240" w:lineRule="auto"/>
      </w:pPr>
      <w:r>
        <w:continuationSeparator/>
      </w:r>
    </w:p>
  </w:footnote>
  <w:footnote w:id="1">
    <w:p w14:paraId="5EFC48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4C5B"/>
    <w:multiLevelType w:val="hybridMultilevel"/>
    <w:tmpl w:val="042414DE"/>
    <w:lvl w:ilvl="0" w:tplc="CDE0919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D678C9"/>
    <w:multiLevelType w:val="hybridMultilevel"/>
    <w:tmpl w:val="0D0A9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8C6D8F"/>
    <w:multiLevelType w:val="hybridMultilevel"/>
    <w:tmpl w:val="A6348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2550"/>
    <w:multiLevelType w:val="hybridMultilevel"/>
    <w:tmpl w:val="049E5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03314802">
    <w:abstractNumId w:val="2"/>
  </w:num>
  <w:num w:numId="2" w16cid:durableId="3045064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5179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546500">
    <w:abstractNumId w:val="0"/>
  </w:num>
  <w:num w:numId="5" w16cid:durableId="307168381">
    <w:abstractNumId w:val="3"/>
  </w:num>
  <w:num w:numId="6" w16cid:durableId="1108235219">
    <w:abstractNumId w:val="4"/>
  </w:num>
  <w:num w:numId="7" w16cid:durableId="60300348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B18"/>
    <w:rsid w:val="00015B8F"/>
    <w:rsid w:val="0001631A"/>
    <w:rsid w:val="00022ECE"/>
    <w:rsid w:val="00042A51"/>
    <w:rsid w:val="00042D2E"/>
    <w:rsid w:val="00043E8C"/>
    <w:rsid w:val="00044C82"/>
    <w:rsid w:val="00070ED6"/>
    <w:rsid w:val="000742DC"/>
    <w:rsid w:val="0008115E"/>
    <w:rsid w:val="00084C12"/>
    <w:rsid w:val="0009462C"/>
    <w:rsid w:val="00094B12"/>
    <w:rsid w:val="00096C46"/>
    <w:rsid w:val="000A296F"/>
    <w:rsid w:val="000A2A28"/>
    <w:rsid w:val="000A3CDF"/>
    <w:rsid w:val="000B0E42"/>
    <w:rsid w:val="000B192D"/>
    <w:rsid w:val="000B227A"/>
    <w:rsid w:val="000B28EE"/>
    <w:rsid w:val="000B3E37"/>
    <w:rsid w:val="000B64C4"/>
    <w:rsid w:val="000D04B0"/>
    <w:rsid w:val="000E38A8"/>
    <w:rsid w:val="000F1C57"/>
    <w:rsid w:val="000F5615"/>
    <w:rsid w:val="000F66FC"/>
    <w:rsid w:val="00106C3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D4"/>
    <w:rsid w:val="0017512A"/>
    <w:rsid w:val="00176083"/>
    <w:rsid w:val="00192F37"/>
    <w:rsid w:val="001A70D2"/>
    <w:rsid w:val="001B3298"/>
    <w:rsid w:val="001B34EA"/>
    <w:rsid w:val="001C08B9"/>
    <w:rsid w:val="001C5C83"/>
    <w:rsid w:val="001D657B"/>
    <w:rsid w:val="001D7B54"/>
    <w:rsid w:val="001E0209"/>
    <w:rsid w:val="001F2CA2"/>
    <w:rsid w:val="001F3309"/>
    <w:rsid w:val="002043B8"/>
    <w:rsid w:val="002144C0"/>
    <w:rsid w:val="00215FA7"/>
    <w:rsid w:val="0022477D"/>
    <w:rsid w:val="002278A9"/>
    <w:rsid w:val="002336F9"/>
    <w:rsid w:val="0024028F"/>
    <w:rsid w:val="00244ABC"/>
    <w:rsid w:val="0026632D"/>
    <w:rsid w:val="00281FF2"/>
    <w:rsid w:val="002857DE"/>
    <w:rsid w:val="00290170"/>
    <w:rsid w:val="00291567"/>
    <w:rsid w:val="002A22BF"/>
    <w:rsid w:val="002A2389"/>
    <w:rsid w:val="002A4AD1"/>
    <w:rsid w:val="002A671D"/>
    <w:rsid w:val="002B4D55"/>
    <w:rsid w:val="002B5EA0"/>
    <w:rsid w:val="002B6119"/>
    <w:rsid w:val="002C1F06"/>
    <w:rsid w:val="002D3375"/>
    <w:rsid w:val="002D73D4"/>
    <w:rsid w:val="002E70F7"/>
    <w:rsid w:val="002F02A3"/>
    <w:rsid w:val="002F4ABE"/>
    <w:rsid w:val="003018BA"/>
    <w:rsid w:val="0030395F"/>
    <w:rsid w:val="00305C92"/>
    <w:rsid w:val="003151C5"/>
    <w:rsid w:val="003259D2"/>
    <w:rsid w:val="003334DE"/>
    <w:rsid w:val="003343CF"/>
    <w:rsid w:val="00346FE9"/>
    <w:rsid w:val="0034759A"/>
    <w:rsid w:val="003503F6"/>
    <w:rsid w:val="003530DD"/>
    <w:rsid w:val="00363F78"/>
    <w:rsid w:val="003670E5"/>
    <w:rsid w:val="0038022A"/>
    <w:rsid w:val="0038025E"/>
    <w:rsid w:val="00387582"/>
    <w:rsid w:val="003A0A5B"/>
    <w:rsid w:val="003A1176"/>
    <w:rsid w:val="003A5348"/>
    <w:rsid w:val="003C0BAE"/>
    <w:rsid w:val="003C7C18"/>
    <w:rsid w:val="003D18A9"/>
    <w:rsid w:val="003D4B0B"/>
    <w:rsid w:val="003D5B3D"/>
    <w:rsid w:val="003D6CE2"/>
    <w:rsid w:val="003E1941"/>
    <w:rsid w:val="003E2FE6"/>
    <w:rsid w:val="003E3734"/>
    <w:rsid w:val="003E49D5"/>
    <w:rsid w:val="003E72E0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DA3"/>
    <w:rsid w:val="00445970"/>
    <w:rsid w:val="004551F2"/>
    <w:rsid w:val="00461EFC"/>
    <w:rsid w:val="004635AE"/>
    <w:rsid w:val="004652C2"/>
    <w:rsid w:val="004706D1"/>
    <w:rsid w:val="00471326"/>
    <w:rsid w:val="0047598D"/>
    <w:rsid w:val="004840FD"/>
    <w:rsid w:val="00490A45"/>
    <w:rsid w:val="00490F7D"/>
    <w:rsid w:val="00491678"/>
    <w:rsid w:val="004968E2"/>
    <w:rsid w:val="004A3EEA"/>
    <w:rsid w:val="004A432F"/>
    <w:rsid w:val="004A4D1F"/>
    <w:rsid w:val="004D5282"/>
    <w:rsid w:val="004F150A"/>
    <w:rsid w:val="004F1551"/>
    <w:rsid w:val="004F55A3"/>
    <w:rsid w:val="0050496F"/>
    <w:rsid w:val="00513B6F"/>
    <w:rsid w:val="00515454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5F9"/>
    <w:rsid w:val="005D21F6"/>
    <w:rsid w:val="005E60B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A1E"/>
    <w:rsid w:val="00671958"/>
    <w:rsid w:val="00672F24"/>
    <w:rsid w:val="00675843"/>
    <w:rsid w:val="006768C1"/>
    <w:rsid w:val="00696477"/>
    <w:rsid w:val="006A2C7E"/>
    <w:rsid w:val="006C2E98"/>
    <w:rsid w:val="006D050F"/>
    <w:rsid w:val="006D6139"/>
    <w:rsid w:val="006E5D65"/>
    <w:rsid w:val="006F1282"/>
    <w:rsid w:val="006F1FBC"/>
    <w:rsid w:val="006F31E2"/>
    <w:rsid w:val="006F3A55"/>
    <w:rsid w:val="00700B85"/>
    <w:rsid w:val="00706544"/>
    <w:rsid w:val="007072BA"/>
    <w:rsid w:val="0071620A"/>
    <w:rsid w:val="0072036B"/>
    <w:rsid w:val="00724677"/>
    <w:rsid w:val="00725459"/>
    <w:rsid w:val="007327BD"/>
    <w:rsid w:val="00734608"/>
    <w:rsid w:val="00745302"/>
    <w:rsid w:val="007461D6"/>
    <w:rsid w:val="00746EC8"/>
    <w:rsid w:val="00763BF1"/>
    <w:rsid w:val="00764FD2"/>
    <w:rsid w:val="00766FD4"/>
    <w:rsid w:val="00780033"/>
    <w:rsid w:val="0078168C"/>
    <w:rsid w:val="00787C2A"/>
    <w:rsid w:val="00787EE4"/>
    <w:rsid w:val="00790E27"/>
    <w:rsid w:val="007A4022"/>
    <w:rsid w:val="007A6E6E"/>
    <w:rsid w:val="007C3299"/>
    <w:rsid w:val="007C3BCC"/>
    <w:rsid w:val="007C4546"/>
    <w:rsid w:val="007C68E8"/>
    <w:rsid w:val="007D6E56"/>
    <w:rsid w:val="007F4155"/>
    <w:rsid w:val="0081554D"/>
    <w:rsid w:val="0081707E"/>
    <w:rsid w:val="008449B3"/>
    <w:rsid w:val="008552A2"/>
    <w:rsid w:val="0085747A"/>
    <w:rsid w:val="00857AD1"/>
    <w:rsid w:val="00884922"/>
    <w:rsid w:val="008857B6"/>
    <w:rsid w:val="00885F64"/>
    <w:rsid w:val="00887682"/>
    <w:rsid w:val="008917F9"/>
    <w:rsid w:val="008A45F7"/>
    <w:rsid w:val="008A7C28"/>
    <w:rsid w:val="008B3564"/>
    <w:rsid w:val="008C0CC0"/>
    <w:rsid w:val="008C19A9"/>
    <w:rsid w:val="008C379D"/>
    <w:rsid w:val="008C5147"/>
    <w:rsid w:val="008C5359"/>
    <w:rsid w:val="008C5363"/>
    <w:rsid w:val="008D3DC5"/>
    <w:rsid w:val="008D3DFB"/>
    <w:rsid w:val="008E4896"/>
    <w:rsid w:val="008E64F4"/>
    <w:rsid w:val="008F0801"/>
    <w:rsid w:val="008F12C9"/>
    <w:rsid w:val="008F6E29"/>
    <w:rsid w:val="009156FA"/>
    <w:rsid w:val="00916188"/>
    <w:rsid w:val="009239E5"/>
    <w:rsid w:val="00923D7D"/>
    <w:rsid w:val="00926CA6"/>
    <w:rsid w:val="009508DF"/>
    <w:rsid w:val="00950DAC"/>
    <w:rsid w:val="00954A07"/>
    <w:rsid w:val="00984B23"/>
    <w:rsid w:val="00991867"/>
    <w:rsid w:val="00997F14"/>
    <w:rsid w:val="009A330C"/>
    <w:rsid w:val="009A78D9"/>
    <w:rsid w:val="009C3E31"/>
    <w:rsid w:val="009C54AE"/>
    <w:rsid w:val="009C788E"/>
    <w:rsid w:val="009D3F3B"/>
    <w:rsid w:val="009D42D2"/>
    <w:rsid w:val="009E0543"/>
    <w:rsid w:val="009E3B41"/>
    <w:rsid w:val="009E3BCF"/>
    <w:rsid w:val="009F205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D7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6CA"/>
    <w:rsid w:val="00B06142"/>
    <w:rsid w:val="00B135B1"/>
    <w:rsid w:val="00B3130B"/>
    <w:rsid w:val="00B40ADB"/>
    <w:rsid w:val="00B43B77"/>
    <w:rsid w:val="00B43E80"/>
    <w:rsid w:val="00B607DB"/>
    <w:rsid w:val="00B66529"/>
    <w:rsid w:val="00B72244"/>
    <w:rsid w:val="00B75946"/>
    <w:rsid w:val="00B8056E"/>
    <w:rsid w:val="00B810AD"/>
    <w:rsid w:val="00B819C8"/>
    <w:rsid w:val="00B82308"/>
    <w:rsid w:val="00B90885"/>
    <w:rsid w:val="00BB520A"/>
    <w:rsid w:val="00BC32A9"/>
    <w:rsid w:val="00BC797F"/>
    <w:rsid w:val="00BD3869"/>
    <w:rsid w:val="00BD66E9"/>
    <w:rsid w:val="00BD6FF4"/>
    <w:rsid w:val="00BE470D"/>
    <w:rsid w:val="00BF2C41"/>
    <w:rsid w:val="00C058B4"/>
    <w:rsid w:val="00C05F44"/>
    <w:rsid w:val="00C131B5"/>
    <w:rsid w:val="00C16ABF"/>
    <w:rsid w:val="00C170AE"/>
    <w:rsid w:val="00C25EAF"/>
    <w:rsid w:val="00C26CB7"/>
    <w:rsid w:val="00C324C1"/>
    <w:rsid w:val="00C36992"/>
    <w:rsid w:val="00C56036"/>
    <w:rsid w:val="00C60474"/>
    <w:rsid w:val="00C61DC5"/>
    <w:rsid w:val="00C67E92"/>
    <w:rsid w:val="00C701B1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5625"/>
    <w:rsid w:val="00D17C3C"/>
    <w:rsid w:val="00D26B2C"/>
    <w:rsid w:val="00D352C9"/>
    <w:rsid w:val="00D425B2"/>
    <w:rsid w:val="00D428D6"/>
    <w:rsid w:val="00D552B2"/>
    <w:rsid w:val="00D608D1"/>
    <w:rsid w:val="00D71CC3"/>
    <w:rsid w:val="00D74119"/>
    <w:rsid w:val="00D77625"/>
    <w:rsid w:val="00D8075B"/>
    <w:rsid w:val="00D8678B"/>
    <w:rsid w:val="00DA2114"/>
    <w:rsid w:val="00DA6057"/>
    <w:rsid w:val="00DC6D0C"/>
    <w:rsid w:val="00DC780E"/>
    <w:rsid w:val="00DE09C0"/>
    <w:rsid w:val="00DE4A14"/>
    <w:rsid w:val="00DF320D"/>
    <w:rsid w:val="00DF71C8"/>
    <w:rsid w:val="00E129B8"/>
    <w:rsid w:val="00E21E7D"/>
    <w:rsid w:val="00E22FBC"/>
    <w:rsid w:val="00E23BB4"/>
    <w:rsid w:val="00E24BF5"/>
    <w:rsid w:val="00E25338"/>
    <w:rsid w:val="00E4472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BB0"/>
    <w:rsid w:val="00EE32DE"/>
    <w:rsid w:val="00EE5457"/>
    <w:rsid w:val="00F070AB"/>
    <w:rsid w:val="00F17567"/>
    <w:rsid w:val="00F27268"/>
    <w:rsid w:val="00F27A7B"/>
    <w:rsid w:val="00F526AF"/>
    <w:rsid w:val="00F617C3"/>
    <w:rsid w:val="00F7066B"/>
    <w:rsid w:val="00F7125F"/>
    <w:rsid w:val="00F83B28"/>
    <w:rsid w:val="00F974DA"/>
    <w:rsid w:val="00FA46E5"/>
    <w:rsid w:val="00FB1D25"/>
    <w:rsid w:val="00FB7DBA"/>
    <w:rsid w:val="00FC1C25"/>
    <w:rsid w:val="00FC3F45"/>
    <w:rsid w:val="00FD503F"/>
    <w:rsid w:val="00FD7589"/>
    <w:rsid w:val="00FF016A"/>
    <w:rsid w:val="00FF1401"/>
    <w:rsid w:val="00FF5E7D"/>
    <w:rsid w:val="05CE24EA"/>
    <w:rsid w:val="05EECA4A"/>
    <w:rsid w:val="1231388F"/>
    <w:rsid w:val="1A535D0B"/>
    <w:rsid w:val="2065C590"/>
    <w:rsid w:val="221267AD"/>
    <w:rsid w:val="2C3C9219"/>
    <w:rsid w:val="3C690D21"/>
    <w:rsid w:val="40EC6DCA"/>
    <w:rsid w:val="44C55E5F"/>
    <w:rsid w:val="7C4D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FA60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B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B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B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B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B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E86DF-9F5E-4629-80CF-682214A08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F2DB02-14C4-435E-81B8-4A1B5CA8C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A1C70-95CD-410F-9108-4D21C5F75D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CE065-F222-4DCC-8671-700126A12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1287</Words>
  <Characters>7724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</cp:revision>
  <cp:lastPrinted>2019-02-06T12:12:00Z</cp:lastPrinted>
  <dcterms:created xsi:type="dcterms:W3CDTF">2026-03-09T12:11:00Z</dcterms:created>
  <dcterms:modified xsi:type="dcterms:W3CDTF">2026-03-09T14:11:00Z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